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923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676"/>
        <w:gridCol w:w="5246"/>
      </w:tblGrid>
      <w:tr>
        <w:trPr/>
        <w:tc>
          <w:tcPr>
            <w:tcW w:w="4676" w:type="dxa"/>
            <w:tcBorders/>
            <w:shd w:color="auto" w:fill="auto" w:val="clear"/>
          </w:tcPr>
          <w:p>
            <w:pPr>
              <w:pStyle w:val="Style22"/>
              <w:spacing w:before="0" w:after="160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</w:r>
          </w:p>
        </w:tc>
        <w:tc>
          <w:tcPr>
            <w:tcW w:w="5246" w:type="dxa"/>
            <w:tcBorders/>
            <w:shd w:color="auto" w:fill="auto" w:val="clear"/>
          </w:tcPr>
          <w:p>
            <w:pPr>
              <w:pStyle w:val="Style17"/>
              <w:spacing w:lineRule="auto" w:line="240" w:before="0" w:after="0"/>
              <w:ind w:firstLine="709"/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УВЕРЖДЕНА</w:t>
            </w:r>
          </w:p>
          <w:p>
            <w:pPr>
              <w:pStyle w:val="Style17"/>
              <w:shd w:val="clear" w:color="auto" w:fill="FFFFFF"/>
              <w:spacing w:lineRule="auto" w:line="240" w:before="0" w:after="0"/>
              <w:ind w:firstLine="709"/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Приказом ООА СМО </w:t>
            </w:r>
          </w:p>
          <w:p>
            <w:pPr>
              <w:pStyle w:val="Style17"/>
              <w:shd w:val="clear" w:color="auto" w:fill="FFFFFF"/>
              <w:spacing w:lineRule="auto" w:line="240" w:before="0" w:after="0"/>
              <w:ind w:firstLine="709"/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Управление образования </w:t>
            </w:r>
          </w:p>
          <w:p>
            <w:pPr>
              <w:pStyle w:val="Style17"/>
              <w:shd w:val="clear" w:color="auto" w:fill="FFFFFF"/>
              <w:spacing w:lineRule="auto" w:line="240" w:before="0" w:after="0"/>
              <w:ind w:firstLine="709"/>
              <w:jc w:val="right"/>
              <w:rPr>
                <w:rFonts w:ascii="Liberation Serif" w:hAnsi="Liberation Serif"/>
                <w:color w:val="000000"/>
                <w:sz w:val="26"/>
                <w:szCs w:val="26"/>
                <w:u w:val="single"/>
              </w:rPr>
            </w:pPr>
            <w:r>
              <w:rPr>
                <w:rFonts w:ascii="Liberation Serif" w:hAnsi="Liberation Serif"/>
                <w:sz w:val="26"/>
                <w:szCs w:val="26"/>
                <w:u w:val="single"/>
              </w:rPr>
              <w:t xml:space="preserve">от 25.03.2026 № 63 </w:t>
            </w:r>
          </w:p>
        </w:tc>
      </w:tr>
    </w:tbl>
    <w:p>
      <w:pPr>
        <w:pStyle w:val="NormalWeb"/>
        <w:shd w:val="clear" w:color="auto" w:fill="FFFFFF"/>
        <w:spacing w:beforeAutospacing="0" w:before="280" w:afterAutospacing="0" w:after="0"/>
        <w:rPr>
          <w:rFonts w:ascii="Liberation Serif" w:hAnsi="Liberation Serif"/>
          <w:color w:val="111111"/>
          <w:sz w:val="26"/>
          <w:szCs w:val="26"/>
        </w:rPr>
      </w:pPr>
      <w:r>
        <w:rPr>
          <w:rFonts w:ascii="Liberation Serif" w:hAnsi="Liberation Serif"/>
          <w:color w:val="111111"/>
          <w:sz w:val="26"/>
          <w:szCs w:val="26"/>
        </w:rPr>
      </w:r>
    </w:p>
    <w:p>
      <w:pPr>
        <w:pStyle w:val="NormalWeb"/>
        <w:shd w:val="clear" w:color="auto" w:fill="FFFFFF"/>
        <w:spacing w:beforeAutospacing="0" w:before="52" w:afterAutospacing="0" w:after="0"/>
        <w:ind w:firstLine="708"/>
        <w:jc w:val="center"/>
        <w:rPr/>
      </w:pPr>
      <w:r>
        <w:rPr>
          <w:rFonts w:ascii="Liberation Serif" w:hAnsi="Liberation Serif"/>
          <w:color w:val="111111"/>
          <w:sz w:val="26"/>
          <w:szCs w:val="26"/>
        </w:rPr>
        <w:t xml:space="preserve">Программа </w:t>
      </w:r>
    </w:p>
    <w:p>
      <w:pPr>
        <w:pStyle w:val="NormalWeb"/>
        <w:shd w:val="clear" w:color="auto" w:fill="FFFFFF"/>
        <w:spacing w:beforeAutospacing="0" w:before="0" w:afterAutospacing="0" w:after="0"/>
        <w:ind w:firstLine="708"/>
        <w:jc w:val="center"/>
        <w:rPr/>
      </w:pPr>
      <w:r>
        <w:rPr>
          <w:rFonts w:ascii="Liberation Serif" w:hAnsi="Liberation Serif"/>
          <w:color w:val="111111"/>
          <w:sz w:val="26"/>
          <w:szCs w:val="26"/>
        </w:rPr>
        <w:t>проведения общегородской просветительской акции</w:t>
      </w:r>
    </w:p>
    <w:p>
      <w:pPr>
        <w:pStyle w:val="NormalWeb"/>
        <w:shd w:val="clear" w:color="auto" w:fill="FFFFFF"/>
        <w:spacing w:beforeAutospacing="0" w:before="52" w:afterAutospacing="0" w:after="0"/>
        <w:ind w:firstLine="708"/>
        <w:jc w:val="center"/>
        <w:rPr/>
      </w:pPr>
      <w:r>
        <w:rPr>
          <w:rFonts w:ascii="Liberation Serif" w:hAnsi="Liberation Serif"/>
          <w:color w:val="111111"/>
          <w:sz w:val="26"/>
          <w:szCs w:val="26"/>
        </w:rPr>
        <w:t>«Зажги синим»: информирование о детском аутизме</w:t>
      </w:r>
    </w:p>
    <w:p>
      <w:pPr>
        <w:pStyle w:val="NormalWeb"/>
        <w:shd w:val="clear" w:color="auto" w:fill="FFFFFF"/>
        <w:spacing w:beforeAutospacing="0" w:before="280" w:afterAutospacing="0" w:after="0"/>
        <w:ind w:firstLine="708"/>
        <w:jc w:val="center"/>
        <w:rPr>
          <w:rFonts w:ascii="Liberation Serif" w:hAnsi="Liberation Serif"/>
          <w:color w:val="111111"/>
          <w:sz w:val="26"/>
          <w:szCs w:val="26"/>
        </w:rPr>
      </w:pPr>
      <w:r>
        <w:rPr>
          <w:rFonts w:ascii="Liberation Serif" w:hAnsi="Liberation Serif"/>
          <w:color w:val="111111"/>
          <w:sz w:val="26"/>
          <w:szCs w:val="26"/>
        </w:rPr>
      </w:r>
    </w:p>
    <w:p>
      <w:pPr>
        <w:pStyle w:val="NormalWeb"/>
        <w:shd w:val="clear" w:color="auto" w:fill="FFFFFF"/>
        <w:spacing w:beforeAutospacing="0" w:before="280" w:afterAutospacing="0" w:after="0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color w:val="111111"/>
          <w:sz w:val="26"/>
          <w:szCs w:val="26"/>
        </w:rPr>
        <w:t xml:space="preserve">Даты проведения: с 1 апреля </w:t>
      </w:r>
      <w:bookmarkStart w:id="0" w:name="_GoBack"/>
      <w:bookmarkEnd w:id="0"/>
      <w:r>
        <w:rPr>
          <w:rFonts w:ascii="Liberation Serif" w:hAnsi="Liberation Serif"/>
          <w:color w:val="111111"/>
          <w:sz w:val="26"/>
          <w:szCs w:val="26"/>
        </w:rPr>
        <w:t>по 2 апреля 2026 года</w:t>
      </w:r>
    </w:p>
    <w:p>
      <w:pPr>
        <w:pStyle w:val="NormalWeb"/>
        <w:shd w:val="clear" w:color="auto" w:fill="FFFFFF"/>
        <w:spacing w:beforeAutospacing="0" w:before="280" w:afterAutospacing="0" w:after="0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color w:val="111111"/>
          <w:sz w:val="26"/>
          <w:szCs w:val="26"/>
        </w:rPr>
        <w:t xml:space="preserve">Места проведения: </w:t>
      </w:r>
    </w:p>
    <w:p>
      <w:pPr>
        <w:pStyle w:val="NormalWeb"/>
        <w:shd w:val="clear" w:color="auto" w:fill="FFFFFF"/>
        <w:spacing w:beforeAutospacing="0" w:before="280" w:afterAutospacing="0" w:after="0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color w:val="111111"/>
          <w:sz w:val="26"/>
          <w:szCs w:val="26"/>
        </w:rPr>
        <w:t xml:space="preserve">- муниципальное автономное учреждение дополнительного образования «Центр детского творчества», г. Серов, </w:t>
      </w:r>
      <w:r>
        <w:rPr>
          <w:rFonts w:cs="Liberation Serif" w:ascii="Liberation Serif" w:hAnsi="Liberation Serif"/>
          <w:color w:val="111111"/>
          <w:sz w:val="26"/>
          <w:szCs w:val="26"/>
        </w:rPr>
        <w:t>ул. Ленина, 193, актовый зал, второй этаж;</w:t>
      </w:r>
    </w:p>
    <w:p>
      <w:pPr>
        <w:pStyle w:val="NormalWeb"/>
        <w:shd w:val="clear" w:color="auto" w:fill="FFFFFF"/>
        <w:spacing w:beforeAutospacing="0" w:before="280" w:afterAutospacing="0" w:after="0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cs="Liberation Serif" w:ascii="Liberation Serif" w:hAnsi="Liberation Serif"/>
          <w:color w:val="111111"/>
          <w:sz w:val="26"/>
          <w:szCs w:val="26"/>
        </w:rPr>
        <w:t>- дошкольные образовательные организации Серовского муниципального округа.</w:t>
      </w:r>
    </w:p>
    <w:p>
      <w:pPr>
        <w:pStyle w:val="Normal"/>
        <w:shd w:val="clear" w:color="auto" w:fill="FFFFFF"/>
        <w:spacing w:lineRule="auto" w:line="240" w:before="0" w:after="12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color w:val="111111"/>
          <w:sz w:val="26"/>
          <w:szCs w:val="26"/>
        </w:rPr>
        <w:t>Организатор общегородской акции:</w:t>
      </w:r>
      <w:r>
        <w:rPr>
          <w:rFonts w:cs="Liberation Serif" w:ascii="Liberation Serif" w:hAnsi="Liberation Serif"/>
          <w:color w:val="111111"/>
          <w:sz w:val="26"/>
          <w:szCs w:val="26"/>
        </w:rPr>
        <w:t xml:space="preserve"> МАУ Центр «Развитие» совместно с городским методическим объединением педагогов-психологов дошкольных образовательных организаций.</w:t>
      </w:r>
    </w:p>
    <w:p>
      <w:pPr>
        <w:pStyle w:val="NormalWeb"/>
        <w:shd w:val="clear" w:color="auto" w:fill="FFFFFF"/>
        <w:spacing w:beforeAutospacing="0" w:before="23" w:afterAutospacing="0" w:after="23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color w:val="111111"/>
          <w:sz w:val="26"/>
          <w:szCs w:val="26"/>
        </w:rPr>
        <w:t>Целевая аудитория: студенты ГАПОУ СО «Северный педагогический колледж», педагоги и специалисты, родители (законные представители) и воспитанники дошкольных образовательных организаций Серовского муниципального округа.</w:t>
      </w:r>
    </w:p>
    <w:p>
      <w:pPr>
        <w:pStyle w:val="NormalWeb"/>
        <w:shd w:val="clear" w:color="auto" w:fill="FFFFFF"/>
        <w:spacing w:beforeAutospacing="0" w:before="23" w:afterAutospacing="0" w:after="23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color w:val="111111"/>
          <w:sz w:val="26"/>
          <w:szCs w:val="26"/>
        </w:rPr>
        <w:t xml:space="preserve">Цель: содействие в распространении информации об аутизме, повышение психолого-педагогической компетенции участников образовательного процесса. </w:t>
      </w:r>
    </w:p>
    <w:p>
      <w:pPr>
        <w:pStyle w:val="NormalWeb"/>
        <w:shd w:val="clear" w:color="auto" w:fill="FFFFFF"/>
        <w:spacing w:beforeAutospacing="0" w:before="280" w:afterAutospacing="0" w:after="0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color w:val="111111"/>
          <w:sz w:val="26"/>
          <w:szCs w:val="26"/>
        </w:rPr>
        <w:t>Задачи:</w:t>
      </w:r>
    </w:p>
    <w:p>
      <w:pPr>
        <w:pStyle w:val="NormalWeb"/>
        <w:shd w:val="clear" w:color="auto" w:fill="FFFFFF"/>
        <w:spacing w:beforeAutospacing="0" w:before="280" w:afterAutospacing="0" w:after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color w:val="111111"/>
          <w:sz w:val="26"/>
          <w:szCs w:val="26"/>
        </w:rPr>
        <w:t>- способствовать повышению уровня профессиональной компетентности в части работы с детьми с расстройством аутического спектра (далее – РАС) у субъектов образовательного процесса;</w:t>
      </w:r>
    </w:p>
    <w:p>
      <w:pPr>
        <w:pStyle w:val="NormalWeb"/>
        <w:shd w:val="clear" w:color="auto" w:fill="FFFFFF"/>
        <w:spacing w:beforeAutospacing="0" w:before="280" w:afterAutospacing="0" w:after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color w:val="111111"/>
          <w:sz w:val="26"/>
          <w:szCs w:val="26"/>
        </w:rPr>
        <w:t>- сформировать информационное пространство для активного обмена опытом по работе с детьми с РАС;</w:t>
      </w:r>
    </w:p>
    <w:p>
      <w:pPr>
        <w:pStyle w:val="Normal"/>
        <w:spacing w:lineRule="auto" w:line="24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cs="Times New Roman" w:ascii="Liberation Serif" w:hAnsi="Liberation Serif"/>
          <w:sz w:val="26"/>
          <w:szCs w:val="26"/>
        </w:rPr>
        <w:t>- создать условия для демонстрации и распространения педагогического опыта по работе с детьми с РАС.</w:t>
      </w:r>
    </w:p>
    <w:p>
      <w:pPr>
        <w:pStyle w:val="Style17"/>
        <w:spacing w:lineRule="auto" w:line="240" w:before="0" w:after="0"/>
        <w:ind w:firstLine="709"/>
        <w:jc w:val="both"/>
        <w:rPr/>
      </w:pPr>
      <w:r>
        <w:rPr>
          <w:rFonts w:cs="Liberation Serif" w:ascii="Liberation Serif" w:hAnsi="Liberation Serif"/>
          <w:sz w:val="26"/>
          <w:szCs w:val="26"/>
        </w:rPr>
        <w:t>Для участия в просветительской  акции «Зажги синим», которая состоится 2 апреля 2026 года в 13.</w:t>
      </w:r>
      <w:r>
        <w:rPr>
          <w:rFonts w:cs="Liberation Serif" w:ascii="Liberation Serif" w:hAnsi="Liberation Serif"/>
          <w:sz w:val="26"/>
          <w:szCs w:val="26"/>
        </w:rPr>
        <w:t>0</w:t>
      </w:r>
      <w:r>
        <w:rPr>
          <w:rFonts w:cs="Liberation Serif" w:ascii="Liberation Serif" w:hAnsi="Liberation Serif"/>
          <w:sz w:val="26"/>
          <w:szCs w:val="26"/>
        </w:rPr>
        <w:t xml:space="preserve">0 часов, необходимо направить заявку в произвольной форме на электронную почту </w:t>
      </w:r>
      <w:hyperlink r:id="rId2">
        <w:r>
          <w:rPr>
            <w:rStyle w:val="Style14"/>
            <w:rFonts w:ascii="Liberation Serif" w:hAnsi="Liberation Serif"/>
            <w:color w:val="3465A4"/>
            <w:sz w:val="26"/>
            <w:szCs w:val="26"/>
          </w:rPr>
          <w:t>centr.razvitiesgo@mail.ru</w:t>
        </w:r>
      </w:hyperlink>
      <w:r>
        <w:rPr>
          <w:rFonts w:ascii="Liberation Serif" w:hAnsi="Liberation Serif"/>
          <w:color w:val="3465A4"/>
          <w:sz w:val="26"/>
          <w:szCs w:val="26"/>
        </w:rPr>
        <w:t xml:space="preserve">. </w:t>
      </w:r>
    </w:p>
    <w:p>
      <w:pPr>
        <w:pStyle w:val="Style17"/>
        <w:spacing w:lineRule="auto" w:line="240" w:before="0" w:after="0"/>
        <w:ind w:firstLine="709"/>
        <w:jc w:val="both"/>
        <w:rPr/>
      </w:pPr>
      <w:r>
        <w:rPr>
          <w:rFonts w:ascii="Liberation Serif" w:hAnsi="Liberation Serif"/>
          <w:color w:val="000000"/>
          <w:sz w:val="26"/>
          <w:szCs w:val="26"/>
        </w:rPr>
        <w:t>По вопросам, связанным с проведением акции, можно обратиться на электронную почту</w:t>
      </w:r>
      <w:r>
        <w:rPr>
          <w:rFonts w:ascii="Liberation Serif" w:hAnsi="Liberation Serif"/>
          <w:color w:val="5B277D"/>
          <w:sz w:val="26"/>
          <w:szCs w:val="26"/>
        </w:rPr>
        <w:t xml:space="preserve"> </w:t>
      </w:r>
      <w:hyperlink r:id="rId3">
        <w:r>
          <w:rPr>
            <w:rStyle w:val="Style14"/>
            <w:rFonts w:ascii="Liberation Serif" w:hAnsi="Liberation Serif"/>
            <w:color w:val="5B277D"/>
            <w:sz w:val="26"/>
            <w:szCs w:val="26"/>
          </w:rPr>
          <w:t>centr.razvitiesgo@mail.ru</w:t>
        </w:r>
      </w:hyperlink>
      <w:r>
        <w:rPr>
          <w:rFonts w:ascii="Liberation Serif" w:hAnsi="Liberation Serif"/>
          <w:color w:val="5B277D"/>
          <w:sz w:val="26"/>
          <w:szCs w:val="26"/>
        </w:rPr>
        <w:t xml:space="preserve"> </w:t>
      </w:r>
      <w:r>
        <w:rPr>
          <w:rFonts w:ascii="Liberation Serif" w:hAnsi="Liberation Serif"/>
          <w:color w:val="000000"/>
          <w:sz w:val="26"/>
          <w:szCs w:val="26"/>
        </w:rPr>
        <w:t>или по телефону 8 (34385)6-21-04. Ответственное лицо - Беккер Ольга Виталиевна, заместитель директора МАУ Центр «Развитие».</w:t>
      </w:r>
    </w:p>
    <w:p>
      <w:pPr>
        <w:pStyle w:val="Style17"/>
        <w:spacing w:lineRule="auto" w:line="240" w:before="0" w:after="0"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Style17"/>
        <w:spacing w:lineRule="auto" w:line="240" w:before="0" w:after="0"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  <w:r>
        <w:rPr/>
      </w:r>
    </w:p>
    <w:p>
      <w:pPr>
        <w:pStyle w:val="Style17"/>
        <w:spacing w:lineRule="auto" w:line="240" w:before="0" w:after="0"/>
        <w:ind w:firstLine="709"/>
        <w:jc w:val="center"/>
        <w:rPr>
          <w:rFonts w:ascii="Liberation Serif" w:hAnsi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 xml:space="preserve">План мероприятий </w:t>
      </w:r>
      <w:r>
        <w:rPr>
          <w:rFonts w:cs="Liberation Serif" w:ascii="Liberation Serif" w:hAnsi="Liberation Serif"/>
          <w:color w:val="111111"/>
          <w:sz w:val="26"/>
          <w:szCs w:val="26"/>
        </w:rPr>
        <w:t xml:space="preserve">общегородской просветительской акции </w:t>
      </w:r>
    </w:p>
    <w:p>
      <w:pPr>
        <w:pStyle w:val="Style17"/>
        <w:spacing w:lineRule="auto" w:line="240"/>
        <w:ind w:firstLine="709"/>
        <w:jc w:val="center"/>
        <w:rPr>
          <w:rFonts w:ascii="Liberation Serif" w:hAnsi="Liberation Serif" w:cs="Liberation Serif"/>
          <w:color w:val="111111"/>
          <w:sz w:val="26"/>
          <w:szCs w:val="26"/>
        </w:rPr>
      </w:pPr>
      <w:r>
        <w:rPr>
          <w:rFonts w:cs="Liberation Serif" w:ascii="Liberation Serif" w:hAnsi="Liberation Serif"/>
          <w:color w:val="111111"/>
          <w:sz w:val="26"/>
          <w:szCs w:val="26"/>
        </w:rPr>
        <w:t>«Зажги синим»: информирование о детском аутизме</w:t>
      </w:r>
    </w:p>
    <w:tbl>
      <w:tblPr>
        <w:tblStyle w:val="ad"/>
        <w:tblW w:w="987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92"/>
        <w:gridCol w:w="2754"/>
        <w:gridCol w:w="1609"/>
        <w:gridCol w:w="1847"/>
        <w:gridCol w:w="3064"/>
        <w:gridCol w:w="9"/>
      </w:tblGrid>
      <w:tr>
        <w:trPr/>
        <w:tc>
          <w:tcPr>
            <w:tcW w:w="59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cs="Times New Roman" w:ascii="Liberation Serif" w:hAnsi="Liberation Serif"/>
                <w:sz w:val="26"/>
                <w:szCs w:val="26"/>
              </w:rPr>
              <w:t xml:space="preserve">№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cs="Times New Roman" w:ascii="Liberation Serif" w:hAnsi="Liberation Serif"/>
                <w:sz w:val="26"/>
                <w:szCs w:val="26"/>
              </w:rPr>
              <w:t>п/п</w:t>
            </w:r>
          </w:p>
        </w:tc>
        <w:tc>
          <w:tcPr>
            <w:tcW w:w="275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Liberation Serif" w:hAnsi="Liberation Serif"/>
                <w:sz w:val="26"/>
                <w:szCs w:val="26"/>
              </w:rPr>
              <w:t>Название мероприятия</w:t>
            </w:r>
          </w:p>
        </w:tc>
        <w:tc>
          <w:tcPr>
            <w:tcW w:w="1609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Times New Roman"/>
                <w:b/>
                <w:b/>
                <w:sz w:val="26"/>
                <w:szCs w:val="26"/>
              </w:rPr>
            </w:pPr>
            <w:r>
              <w:rPr>
                <w:rFonts w:cs="Times New Roman" w:ascii="Liberation Serif" w:hAnsi="Liberation Serif"/>
                <w:sz w:val="26"/>
                <w:szCs w:val="26"/>
              </w:rPr>
              <w:t>Участники</w:t>
            </w:r>
          </w:p>
        </w:tc>
        <w:tc>
          <w:tcPr>
            <w:tcW w:w="1847" w:type="dxa"/>
            <w:tcBorders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cs="Times New Roman" w:ascii="Liberation Serif" w:hAnsi="Liberation Serif"/>
                <w:sz w:val="26"/>
                <w:szCs w:val="26"/>
              </w:rPr>
              <w:t>Дата, время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cs="Times New Roman" w:ascii="Liberation Serif" w:hAnsi="Liberation Serif"/>
                <w:sz w:val="26"/>
                <w:szCs w:val="26"/>
              </w:rPr>
              <w:t xml:space="preserve">  </w:t>
            </w:r>
          </w:p>
        </w:tc>
        <w:tc>
          <w:tcPr>
            <w:tcW w:w="306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Место проведения, ответственный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75" w:type="dxa"/>
            <w:gridSpan w:val="6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Беседы, развивающие занятия, флеш-моб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>
              <w:rPr>
                <w:rFonts w:ascii="Liberation Serif" w:hAnsi="Liberation Serif"/>
                <w:sz w:val="26"/>
                <w:szCs w:val="26"/>
              </w:rPr>
              <w:t>для воспитанников старших и подготовительных групп</w:t>
            </w:r>
          </w:p>
        </w:tc>
      </w:tr>
      <w:tr>
        <w:trPr/>
        <w:tc>
          <w:tcPr>
            <w:tcW w:w="59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</w:t>
            </w:r>
          </w:p>
        </w:tc>
        <w:tc>
          <w:tcPr>
            <w:tcW w:w="275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«Дети дождя»</w:t>
            </w:r>
          </w:p>
        </w:tc>
        <w:tc>
          <w:tcPr>
            <w:tcW w:w="1609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Дети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</w:tc>
        <w:tc>
          <w:tcPr>
            <w:tcW w:w="1847" w:type="dxa"/>
            <w:tcBorders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01.04.2026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09.00</w:t>
            </w:r>
          </w:p>
        </w:tc>
        <w:tc>
          <w:tcPr>
            <w:tcW w:w="306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Филиал МАДОУ №42 «Огонек»-д/с №51 «Улыбка»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Казакова А.Р.,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педагог-психолог,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Цитрикова Н.А.,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воспитатель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Развивающее занятие «Разноцветный мир моего друга»</w:t>
            </w:r>
          </w:p>
        </w:tc>
        <w:tc>
          <w:tcPr>
            <w:tcW w:w="160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Дети</w:t>
            </w:r>
          </w:p>
        </w:tc>
        <w:tc>
          <w:tcPr>
            <w:tcW w:w="1847" w:type="dxa"/>
            <w:tcBorders>
              <w:top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01.04.2026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10.00</w:t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МАДОУ №21 «Сказка»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Шулакова О.В.,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педагог доп. образования 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3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«Мы разные, но мы вместе»</w:t>
            </w:r>
          </w:p>
        </w:tc>
        <w:tc>
          <w:tcPr>
            <w:tcW w:w="1609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Дети</w:t>
            </w:r>
          </w:p>
        </w:tc>
        <w:tc>
          <w:tcPr>
            <w:tcW w:w="1847" w:type="dxa"/>
            <w:tcBorders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02.04.2026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09.00</w:t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bookmarkStart w:id="1" w:name="__DdeLink__270_39452084"/>
            <w:r>
              <w:rPr>
                <w:rFonts w:ascii="Liberation Serif" w:hAnsi="Liberation Serif"/>
                <w:sz w:val="26"/>
                <w:szCs w:val="26"/>
              </w:rPr>
              <w:t>МАДОУ №38 «Елочка»</w:t>
            </w:r>
            <w:bookmarkEnd w:id="1"/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Ульянова О.А.,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педагог-психолог, руководитель ГМО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воспитатели 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Киселева Н.В.,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Кордюкова Л.В.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4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«Мы вместе»</w:t>
            </w:r>
          </w:p>
        </w:tc>
        <w:tc>
          <w:tcPr>
            <w:tcW w:w="160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Дети</w:t>
            </w:r>
          </w:p>
        </w:tc>
        <w:tc>
          <w:tcPr>
            <w:tcW w:w="1847" w:type="dxa"/>
            <w:tcBorders>
              <w:top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02.04.2026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09.00</w:t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МАДОУ №38 «Елочка»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Каменских С.В.,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учитель-дефектолог, воспитатели-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Богатур А.Т.,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Горицкая  Ю.В.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5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Творческая мастерская «Синие ладошки»</w:t>
            </w:r>
          </w:p>
        </w:tc>
        <w:tc>
          <w:tcPr>
            <w:tcW w:w="160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Дети</w:t>
            </w:r>
          </w:p>
        </w:tc>
        <w:tc>
          <w:tcPr>
            <w:tcW w:w="1847" w:type="dxa"/>
            <w:tcBorders>
              <w:top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02.04.2026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09.00</w:t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МАДОУ №42 «Огонек»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Бронникова О.Б.,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педагог-психолог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6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Мастер-класс «Мы похожие, но мы разные»</w:t>
            </w:r>
          </w:p>
        </w:tc>
        <w:tc>
          <w:tcPr>
            <w:tcW w:w="160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Дети</w:t>
            </w:r>
          </w:p>
        </w:tc>
        <w:tc>
          <w:tcPr>
            <w:tcW w:w="1847" w:type="dxa"/>
            <w:tcBorders>
              <w:top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02.04.2026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10.00</w:t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МАДОУ №16 «Тополек»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воспитатели-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Киселева В.И., Щенникова Т.Н.,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Скусова Е.Д.,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педагог-психолог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7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Флеш-моб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«Мы разные»</w:t>
            </w:r>
          </w:p>
        </w:tc>
        <w:tc>
          <w:tcPr>
            <w:tcW w:w="160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Дети,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педагоги</w:t>
            </w:r>
          </w:p>
        </w:tc>
        <w:tc>
          <w:tcPr>
            <w:tcW w:w="1847" w:type="dxa"/>
            <w:tcBorders>
              <w:top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02.04.2026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11.00</w:t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МАДОУ №16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«Тополек»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Сунгатуллина А.Р.,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воспитатель,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Осминина   С.В.,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6"/>
                <w:szCs w:val="26"/>
              </w:rPr>
              <w:t>музыкальный руководитель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/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75" w:type="dxa"/>
            <w:gridSpan w:val="6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Просветительская  акция «Зажги синим»</w:t>
            </w:r>
          </w:p>
        </w:tc>
      </w:tr>
      <w:tr>
        <w:trPr/>
        <w:tc>
          <w:tcPr>
            <w:tcW w:w="9875" w:type="dxa"/>
            <w:gridSpan w:val="6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Регистрация участников  с 12.30 до 13.00</w:t>
            </w:r>
          </w:p>
        </w:tc>
      </w:tr>
      <w:tr>
        <w:trPr/>
        <w:tc>
          <w:tcPr>
            <w:tcW w:w="592" w:type="dxa"/>
            <w:vMerge w:val="restart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  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«45 флажков аутизма»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Хасанова Д.В.,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учитель-логопед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МАУ  Центр «Развитие»</w:t>
            </w:r>
          </w:p>
        </w:tc>
        <w:tc>
          <w:tcPr>
            <w:tcW w:w="1609" w:type="dxa"/>
            <w:vMerge w:val="restart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Педагоги,  студенты </w:t>
            </w:r>
          </w:p>
        </w:tc>
        <w:tc>
          <w:tcPr>
            <w:tcW w:w="1847" w:type="dxa"/>
            <w:vMerge w:val="restart"/>
            <w:tcBorders>
              <w:top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02.04.2026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13.00-15.00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3064" w:type="dxa"/>
            <w:vMerge w:val="restart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МАУ ДО «ЦДТ», актовый зал,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второй этаж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Беккер О.В.,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заместитель  директора  МАУ Центр «Развитие»,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Ульянова О.А.,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педагог-психолог, руководитель ГМО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МАДОУ №38 «Елочка»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vMerge w:val="continue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«Работа с аутичными детьми — запасаемся терпением и верой в успех»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Христолюбова И.Н.,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зам. заведующего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по УВР,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Мызникова  А.В., учитель-дефектолог,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>
              <w:rPr>
                <w:rFonts w:ascii="Liberation Serif" w:hAnsi="Liberation Serif"/>
                <w:sz w:val="26"/>
                <w:szCs w:val="26"/>
              </w:rPr>
              <w:t>МАДОУ №42 «Огонек»</w:t>
            </w:r>
          </w:p>
        </w:tc>
        <w:tc>
          <w:tcPr>
            <w:tcW w:w="1609" w:type="dxa"/>
            <w:vMerge w:val="continue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1847" w:type="dxa"/>
            <w:vMerge w:val="continue"/>
            <w:tcBorders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3064" w:type="dxa"/>
            <w:vMerge w:val="continue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vMerge w:val="continue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cs="Liberation Serif" w:ascii="Liberation Serif" w:hAnsi="Liberation Serif"/>
                <w:sz w:val="26"/>
                <w:szCs w:val="26"/>
              </w:rPr>
              <w:t>«Эффективные технологии в работе с детьми дошкольного возраста с РАС: из опыта работы педагога-психолога»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cs="Liberation Serif" w:ascii="Liberation Serif" w:hAnsi="Liberation Serif"/>
                <w:sz w:val="26"/>
                <w:szCs w:val="26"/>
              </w:rPr>
              <w:t>Граждян М.А.,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cs="Liberation Serif" w:ascii="Liberation Serif" w:hAnsi="Liberation Serif"/>
                <w:sz w:val="26"/>
                <w:szCs w:val="26"/>
              </w:rPr>
              <w:t>педагог-психолог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МАДОУ №21 «Сказка»</w:t>
            </w:r>
          </w:p>
        </w:tc>
        <w:tc>
          <w:tcPr>
            <w:tcW w:w="1609" w:type="dxa"/>
            <w:vMerge w:val="continue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1847" w:type="dxa"/>
            <w:vMerge w:val="continue"/>
            <w:tcBorders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3064" w:type="dxa"/>
            <w:vMerge w:val="continue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74" w:hRule="atLeast"/>
        </w:trPr>
        <w:tc>
          <w:tcPr>
            <w:tcW w:w="592" w:type="dxa"/>
            <w:vMerge w:val="continue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«Ключевые аспекты работы  педагога-психолога с семьями ребенка с РАС»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Казакова   А.Р., педагог-психолог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МАДОУ №42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«Огонек»</w:t>
            </w:r>
          </w:p>
        </w:tc>
        <w:tc>
          <w:tcPr>
            <w:tcW w:w="1609" w:type="dxa"/>
            <w:vMerge w:val="continue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1847" w:type="dxa"/>
            <w:vMerge w:val="continue"/>
            <w:tcBorders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3064" w:type="dxa"/>
            <w:vMerge w:val="continue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>
              <w:rPr>
                <w:rFonts w:ascii="Liberation Serif" w:hAnsi="Liberation Serif"/>
                <w:sz w:val="26"/>
                <w:szCs w:val="26"/>
              </w:rPr>
              <w:t>«Волшебный пластилин: от хаотичных действий к осознанному взаимодействию»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Бронникова О.Б.,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педагог-психолог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Liberation Serif" w:hAnsi="Liberation Serif"/>
                <w:sz w:val="26"/>
                <w:szCs w:val="26"/>
              </w:rPr>
              <w:t>МАДОУ №42 «Огонек»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/>
            </w:r>
          </w:p>
        </w:tc>
        <w:tc>
          <w:tcPr>
            <w:tcW w:w="160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1847" w:type="dxa"/>
            <w:vMerge w:val="continue"/>
            <w:tcBorders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75" w:type="dxa"/>
            <w:gridSpan w:val="6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Информационная поддержка родителей (законных представителей),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акции для родителей (законных представителей)</w:t>
            </w:r>
          </w:p>
        </w:tc>
      </w:tr>
      <w:tr>
        <w:trPr/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9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Размещение материалов на стендах организации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«О ранних признаках РАС»</w:t>
            </w:r>
          </w:p>
        </w:tc>
        <w:tc>
          <w:tcPr>
            <w:tcW w:w="160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Родители (законные представители)</w:t>
            </w:r>
          </w:p>
        </w:tc>
        <w:tc>
          <w:tcPr>
            <w:tcW w:w="1847" w:type="dxa"/>
            <w:tcBorders>
              <w:top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01.04.2026</w:t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МАДОУ №38 «Елочка»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Ульянова О.А.,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педагог-психолог, руководитель ГМО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10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Размещение материалов на стендах организации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«Желаю вам»</w:t>
            </w:r>
          </w:p>
        </w:tc>
        <w:tc>
          <w:tcPr>
            <w:tcW w:w="160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Родители (законные представители)</w:t>
            </w:r>
          </w:p>
        </w:tc>
        <w:tc>
          <w:tcPr>
            <w:tcW w:w="1847" w:type="dxa"/>
            <w:tcBorders>
              <w:top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01.04.2026</w:t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МАДОУ №16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«Тополек»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Левагина Е.В.,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учитель-логопед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воспитатели-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Леханова Е.Ю.,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Петрусенко Л.В.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11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Распространение буклетов на территории прилегающей  к дошкольному учреждению</w:t>
            </w:r>
          </w:p>
        </w:tc>
        <w:tc>
          <w:tcPr>
            <w:tcW w:w="160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Дети,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родители (законные представители)</w:t>
            </w:r>
          </w:p>
        </w:tc>
        <w:tc>
          <w:tcPr>
            <w:tcW w:w="1847" w:type="dxa"/>
            <w:tcBorders>
              <w:top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01.04.2026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11.00</w:t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МАДОУ №16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«Тополек»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Пожарская И.А., старший воспитатель,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Киселева В.И., воспитатель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12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Распространение буклетов на территории Преображенской площади</w:t>
            </w:r>
          </w:p>
        </w:tc>
        <w:tc>
          <w:tcPr>
            <w:tcW w:w="160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Дети,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родители (законные представители)</w:t>
            </w:r>
          </w:p>
        </w:tc>
        <w:tc>
          <w:tcPr>
            <w:tcW w:w="1847" w:type="dxa"/>
            <w:tcBorders>
              <w:top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02.04.2026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09.00</w:t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Филиал МАДОУ №42 «Огонек»-д/с №34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«Снегирек»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Казакова А.Р.,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педагог-психолог,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Цитрикова Н.А.,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воспитатель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924" w:hRule="atLeast"/>
        </w:trPr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13</w:t>
            </w:r>
          </w:p>
        </w:tc>
        <w:tc>
          <w:tcPr>
            <w:tcW w:w="275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Распространение буклетов и магнитов на территории прилегающей  к дошкольному учреждению</w:t>
            </w:r>
          </w:p>
        </w:tc>
        <w:tc>
          <w:tcPr>
            <w:tcW w:w="1609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Дети,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родители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(законные представители)</w:t>
            </w:r>
          </w:p>
        </w:tc>
        <w:tc>
          <w:tcPr>
            <w:tcW w:w="1847" w:type="dxa"/>
            <w:tcBorders>
              <w:top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02.04.2026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09.00</w:t>
            </w:r>
          </w:p>
        </w:tc>
        <w:tc>
          <w:tcPr>
            <w:tcW w:w="306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Филиал МАДОУ №21 «Сказка»-д/с №47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«Солнышко»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Яблокова И.Н.,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старший воспитатель,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Лизунова А.В., воспитатель</w:t>
            </w:r>
          </w:p>
        </w:tc>
        <w:tc>
          <w:tcPr>
            <w:tcW w:w="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911" w:hRule="atLeast"/>
        </w:trPr>
        <w:tc>
          <w:tcPr>
            <w:tcW w:w="592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14</w:t>
            </w:r>
          </w:p>
        </w:tc>
        <w:tc>
          <w:tcPr>
            <w:tcW w:w="9283" w:type="dxa"/>
            <w:gridSpan w:val="5"/>
            <w:tcBorders>
              <w:top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В актовом зале МАУ ДО «ЦДТ» действует выставка методических материалов  по теме акции</w:t>
            </w:r>
          </w:p>
        </w:tc>
      </w:tr>
    </w:tbl>
    <w:p>
      <w:pPr>
        <w:pStyle w:val="Normal"/>
        <w:spacing w:lineRule="auto" w:line="240" w:before="0" w:after="0"/>
        <w:ind w:firstLine="73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spacing w:lineRule="auto" w:line="240" w:before="0" w:after="0"/>
        <w:ind w:firstLine="737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По итогам проведения формируется архив материалов и публикуется на официальном сайте МАУ Центра «Развитие» </w:t>
      </w:r>
      <w:r>
        <w:rPr>
          <w:rStyle w:val="Style14"/>
          <w:rFonts w:ascii="Liberation Serif" w:hAnsi="Liberation Serif"/>
          <w:sz w:val="26"/>
          <w:szCs w:val="26"/>
        </w:rPr>
        <w:t>МАУ Центр «Развитие» или МАУ ЦППМиСП «Развитие»</w:t>
      </w:r>
      <w:r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color w:val="000000"/>
          <w:sz w:val="26"/>
          <w:szCs w:val="26"/>
        </w:rPr>
        <w:t>в разделе «Городское методическое объединение».</w:t>
      </w:r>
    </w:p>
    <w:p>
      <w:pPr>
        <w:pStyle w:val="Normal"/>
        <w:spacing w:lineRule="auto" w:line="240" w:before="0" w:after="160"/>
        <w:ind w:firstLine="737"/>
        <w:jc w:val="both"/>
        <w:rPr/>
      </w:pPr>
      <w:r>
        <w:rPr>
          <w:rFonts w:ascii="Liberation Serif" w:hAnsi="Liberation Serif"/>
          <w:sz w:val="26"/>
          <w:szCs w:val="26"/>
        </w:rPr>
        <w:t xml:space="preserve">По окончании акции все участники, посетившие акцию, получат типовой электронный сертификат участника. Все ответственные за мероприятия с воспитанниками, педагогами и родителями получают именные сертификаты после проведения мероприятия и предоставления отчета (фото, видеоматериалы, презентации, конспекты занятий, буклеты и др.) ответственному организатору МАУ Центр «Развитие». </w:t>
      </w:r>
    </w:p>
    <w:sectPr>
      <w:type w:val="nextPage"/>
      <w:pgSz w:w="11906" w:h="16838"/>
      <w:pgMar w:left="1134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21ab0"/>
    <w:rPr>
      <w:b/>
      <w:bCs/>
    </w:rPr>
  </w:style>
  <w:style w:type="character" w:styleId="Style14" w:customStyle="1">
    <w:name w:val="Интернет-ссылка"/>
    <w:rPr>
      <w:color w:val="000080"/>
      <w:u w:val="single"/>
    </w:rPr>
  </w:style>
  <w:style w:type="character" w:styleId="Style15" w:customStyle="1">
    <w:name w:val="Текст выноски Знак"/>
    <w:basedOn w:val="DefaultParagraphFont"/>
    <w:link w:val="ae"/>
    <w:uiPriority w:val="99"/>
    <w:semiHidden/>
    <w:qFormat/>
    <w:rsid w:val="00006843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121ab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14bbe"/>
    <w:pPr>
      <w:spacing w:before="0" w:after="160"/>
      <w:ind w:left="720" w:hanging="0"/>
      <w:contextualSpacing/>
    </w:pPr>
    <w:rPr/>
  </w:style>
  <w:style w:type="paragraph" w:styleId="Style22" w:customStyle="1">
    <w:name w:val="Содержимое таблицы"/>
    <w:basedOn w:val="Normal"/>
    <w:qFormat/>
    <w:pPr>
      <w:suppressLineNumbers/>
    </w:pPr>
    <w:rPr/>
  </w:style>
  <w:style w:type="paragraph" w:styleId="Style23" w:customStyle="1">
    <w:name w:val="Заголовок таблицы"/>
    <w:basedOn w:val="Style22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af"/>
    <w:uiPriority w:val="99"/>
    <w:semiHidden/>
    <w:unhideWhenUsed/>
    <w:qFormat/>
    <w:rsid w:val="0000684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5b561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entr.razvitiesgo@mail.ru" TargetMode="External"/><Relationship Id="rId3" Type="http://schemas.openxmlformats.org/officeDocument/2006/relationships/hyperlink" Target="mailto:centr.razvitiesgo@mail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Application>LibreOffice/6.3.0.4$Windows_X86_64 LibreOffice_project/057fc023c990d676a43019934386b85b21a9ee99</Application>
  <Pages>4</Pages>
  <Words>707</Words>
  <Characters>5155</Characters>
  <CharactersWithSpaces>5734</CharactersWithSpaces>
  <Paragraphs>197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2026-03-24T10:27:00Z</dcterms:created>
  <dc:creator>User</dc:creator>
  <dc:description/>
  <dc:language>ru-RU</dc:language>
  <cp:lastModifiedBy/>
  <cp:lastPrinted>2026-03-26T16:49:49Z</cp:lastPrinted>
  <dcterms:modified xsi:type="dcterms:W3CDTF">2026-03-26T16:54:46Z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